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C4" w:rsidRDefault="00DC56C4" w:rsidP="00DC56C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 w:rsidRPr="003D3F63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ПАССАЖИРСКОГО АВТОМОБИЛЬНОГО ТРАНСПОРТА </w:t>
      </w: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ab/>
        <w:t>г. сЕВАСТОПОЛЯ</w:t>
      </w:r>
    </w:p>
    <w:p w:rsidR="00DC56C4" w:rsidRPr="008D1209" w:rsidRDefault="00DC56C4" w:rsidP="00DC56C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18"/>
          <w:szCs w:val="18"/>
          <w:lang w:eastAsia="ru-RU"/>
        </w:rPr>
      </w:pPr>
    </w:p>
    <w:p w:rsidR="00CA47D7" w:rsidRPr="00CA47D7" w:rsidRDefault="00CA47D7" w:rsidP="00CA47D7">
      <w:pPr>
        <w:spacing w:after="0" w:line="240" w:lineRule="auto"/>
        <w:jc w:val="center"/>
        <w:rPr>
          <w:rFonts w:ascii="Times New Roman" w:hAnsi="Times New Roman"/>
          <w:b/>
          <w:vertAlign w:val="superscript"/>
        </w:rPr>
      </w:pPr>
      <w:r w:rsidRPr="00CA47D7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Деятельность пассажирского автомоб</w:t>
      </w:r>
      <w:r w:rsidR="001507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ильного транспорта в </w:t>
      </w:r>
      <w:proofErr w:type="gramStart"/>
      <w:r w:rsidR="00895F3A">
        <w:rPr>
          <w:rFonts w:ascii="Times New Roman" w:eastAsia="Times New Roman" w:hAnsi="Times New Roman"/>
          <w:b/>
          <w:sz w:val="24"/>
          <w:szCs w:val="24"/>
          <w:lang w:eastAsia="ru-RU"/>
        </w:rPr>
        <w:t>январе-</w:t>
      </w:r>
      <w:r w:rsidR="00C22C7E">
        <w:rPr>
          <w:rFonts w:ascii="Times New Roman" w:eastAsia="Times New Roman" w:hAnsi="Times New Roman"/>
          <w:b/>
          <w:sz w:val="24"/>
          <w:szCs w:val="24"/>
          <w:lang w:eastAsia="ru-RU"/>
        </w:rPr>
        <w:t>феврале</w:t>
      </w:r>
      <w:proofErr w:type="gramEnd"/>
      <w:r w:rsidR="001507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</w:t>
      </w:r>
      <w:r w:rsidR="00B265FA" w:rsidRPr="00B265FA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CA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CA47D7">
        <w:rPr>
          <w:rFonts w:ascii="Times New Roman" w:hAnsi="Times New Roman"/>
          <w:i/>
          <w:vertAlign w:val="superscript"/>
        </w:rPr>
        <w:t xml:space="preserve"> </w:t>
      </w:r>
      <w:r w:rsidRPr="00CA47D7">
        <w:rPr>
          <w:rFonts w:ascii="Times New Roman" w:hAnsi="Times New Roman"/>
          <w:b/>
          <w:i/>
          <w:vertAlign w:val="superscript"/>
        </w:rPr>
        <w:t>1)</w:t>
      </w:r>
    </w:p>
    <w:tbl>
      <w:tblPr>
        <w:tblW w:w="5000" w:type="pct"/>
        <w:tblInd w:w="-112" w:type="dxa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3654"/>
        <w:gridCol w:w="1266"/>
        <w:gridCol w:w="1124"/>
        <w:gridCol w:w="1126"/>
        <w:gridCol w:w="1124"/>
        <w:gridCol w:w="1687"/>
      </w:tblGrid>
      <w:tr w:rsidR="00895F3A" w:rsidRPr="001246A0" w:rsidTr="00FE6501">
        <w:trPr>
          <w:trHeight w:val="194"/>
        </w:trPr>
        <w:tc>
          <w:tcPr>
            <w:tcW w:w="1831" w:type="pct"/>
            <w:vMerge w:val="restart"/>
            <w:tcBorders>
              <w:top w:val="double" w:sz="4" w:space="0" w:color="1F497D" w:themeColor="text2"/>
              <w:left w:val="doub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895F3A" w:rsidRPr="001246A0" w:rsidRDefault="00895F3A" w:rsidP="00FE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vMerge w:val="restart"/>
            <w:tcBorders>
              <w:top w:val="double" w:sz="4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  <w:hideMark/>
          </w:tcPr>
          <w:p w:rsidR="00895F3A" w:rsidRDefault="00895F3A" w:rsidP="00FE65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95F3A" w:rsidRDefault="00895F3A" w:rsidP="00FE65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95F3A" w:rsidRDefault="00895F3A" w:rsidP="00FE65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2024</w:t>
            </w:r>
            <w:r w:rsidRPr="001246A0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  <w:p w:rsidR="00895F3A" w:rsidRPr="001246A0" w:rsidRDefault="00895F3A" w:rsidP="00FE650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gridSpan w:val="2"/>
            <w:tcBorders>
              <w:top w:val="doub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  <w:hideMark/>
          </w:tcPr>
          <w:p w:rsidR="00895F3A" w:rsidRPr="001246A0" w:rsidRDefault="00895F3A" w:rsidP="00FE6501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46A0">
              <w:rPr>
                <w:rFonts w:ascii="Times New Roman" w:hAnsi="Times New Roman"/>
                <w:i/>
                <w:sz w:val="24"/>
                <w:szCs w:val="24"/>
              </w:rPr>
              <w:t>В % к</w:t>
            </w:r>
          </w:p>
        </w:tc>
        <w:tc>
          <w:tcPr>
            <w:tcW w:w="563" w:type="pct"/>
            <w:vMerge w:val="restart"/>
            <w:tcBorders>
              <w:top w:val="double" w:sz="4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  <w:hideMark/>
          </w:tcPr>
          <w:p w:rsidR="00895F3A" w:rsidRPr="001246A0" w:rsidRDefault="00895F3A" w:rsidP="00FE6501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Январь</w:t>
            </w:r>
            <w:r w:rsidRPr="001246A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895F3A" w:rsidRPr="00420FAF" w:rsidRDefault="00895F3A" w:rsidP="00FE6501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февраль</w:t>
            </w:r>
          </w:p>
          <w:p w:rsidR="00895F3A" w:rsidRPr="001246A0" w:rsidRDefault="00895F3A" w:rsidP="00FE6501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2024</w:t>
            </w:r>
            <w:r w:rsidRPr="001246A0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846" w:type="pct"/>
            <w:vMerge w:val="restart"/>
            <w:tcBorders>
              <w:top w:val="double" w:sz="4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double" w:sz="4" w:space="0" w:color="1F497D" w:themeColor="text2"/>
            </w:tcBorders>
            <w:shd w:val="clear" w:color="auto" w:fill="DAEEF3" w:themeFill="accent5" w:themeFillTint="33"/>
            <w:vAlign w:val="center"/>
            <w:hideMark/>
          </w:tcPr>
          <w:p w:rsidR="00895F3A" w:rsidRPr="001246A0" w:rsidRDefault="00895F3A" w:rsidP="00895F3A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Январь-февраль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br/>
              <w:t>2024 г. в % к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br/>
              <w:t>январю-февралю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br/>
              <w:t>2023</w:t>
            </w:r>
            <w:r w:rsidRPr="001246A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895F3A" w:rsidRPr="001246A0" w:rsidTr="00FE6501">
        <w:trPr>
          <w:trHeight w:val="1160"/>
        </w:trPr>
        <w:tc>
          <w:tcPr>
            <w:tcW w:w="1831" w:type="pct"/>
            <w:vMerge/>
            <w:tcBorders>
              <w:top w:val="double" w:sz="4" w:space="0" w:color="1F497D" w:themeColor="text2"/>
              <w:left w:val="doub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95F3A" w:rsidRPr="001246A0" w:rsidRDefault="00895F3A" w:rsidP="00FE65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double" w:sz="4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95F3A" w:rsidRPr="001246A0" w:rsidRDefault="00895F3A" w:rsidP="00FE65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895F3A" w:rsidRPr="001246A0" w:rsidRDefault="00895F3A" w:rsidP="00FE6501">
            <w:pPr>
              <w:spacing w:after="0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февралю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2023</w:t>
            </w:r>
            <w:r w:rsidRPr="001246A0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564" w:type="pct"/>
            <w:tcBorders>
              <w:top w:val="single" w:sz="4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  <w:hideMark/>
          </w:tcPr>
          <w:p w:rsidR="00895F3A" w:rsidRPr="001246A0" w:rsidRDefault="00895F3A" w:rsidP="00FE6501">
            <w:pPr>
              <w:spacing w:after="0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январю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2024</w:t>
            </w:r>
            <w:r w:rsidRPr="001246A0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563" w:type="pct"/>
            <w:vMerge/>
            <w:tcBorders>
              <w:top w:val="double" w:sz="4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95F3A" w:rsidRPr="001246A0" w:rsidRDefault="00895F3A" w:rsidP="00FE65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double" w:sz="4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double" w:sz="4" w:space="0" w:color="1F497D" w:themeColor="text2"/>
            </w:tcBorders>
            <w:vAlign w:val="center"/>
            <w:hideMark/>
          </w:tcPr>
          <w:p w:rsidR="00895F3A" w:rsidRPr="001246A0" w:rsidRDefault="00895F3A" w:rsidP="00FE65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5F3A" w:rsidRPr="001246A0" w:rsidTr="00FE6501">
        <w:trPr>
          <w:trHeight w:val="132"/>
        </w:trPr>
        <w:tc>
          <w:tcPr>
            <w:tcW w:w="1831" w:type="pct"/>
            <w:tcBorders>
              <w:top w:val="double" w:sz="6" w:space="0" w:color="1F497D" w:themeColor="text2"/>
              <w:left w:val="doub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  <w:hideMark/>
          </w:tcPr>
          <w:p w:rsidR="00895F3A" w:rsidRPr="001246A0" w:rsidRDefault="00895F3A" w:rsidP="00FE65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6A0">
              <w:rPr>
                <w:rFonts w:ascii="Times New Roman" w:hAnsi="Times New Roman"/>
                <w:sz w:val="24"/>
                <w:szCs w:val="24"/>
              </w:rPr>
              <w:t>Перевезено пассажиров, тыс. человек</w:t>
            </w:r>
          </w:p>
        </w:tc>
        <w:tc>
          <w:tcPr>
            <w:tcW w:w="634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895F3A" w:rsidRPr="00AB7EF3" w:rsidRDefault="00895F3A" w:rsidP="00FE650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4222,8</w:t>
            </w:r>
          </w:p>
        </w:tc>
        <w:tc>
          <w:tcPr>
            <w:tcW w:w="563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895F3A" w:rsidRPr="001004DC" w:rsidRDefault="00895F3A" w:rsidP="00FE650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102,2</w:t>
            </w:r>
          </w:p>
        </w:tc>
        <w:tc>
          <w:tcPr>
            <w:tcW w:w="564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895F3A" w:rsidRPr="00F50FC8" w:rsidRDefault="00895F3A" w:rsidP="00FE650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115,9</w:t>
            </w:r>
          </w:p>
        </w:tc>
        <w:tc>
          <w:tcPr>
            <w:tcW w:w="563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895F3A" w:rsidRPr="00DE4171" w:rsidRDefault="00895F3A" w:rsidP="00FE650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7866,8</w:t>
            </w:r>
          </w:p>
        </w:tc>
        <w:tc>
          <w:tcPr>
            <w:tcW w:w="846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895F3A" w:rsidRPr="00C606B7" w:rsidRDefault="00895F3A" w:rsidP="00FE650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93,1</w:t>
            </w:r>
          </w:p>
        </w:tc>
      </w:tr>
      <w:tr w:rsidR="00895F3A" w:rsidRPr="001246A0" w:rsidTr="00FE6501">
        <w:trPr>
          <w:trHeight w:val="113"/>
        </w:trPr>
        <w:tc>
          <w:tcPr>
            <w:tcW w:w="1831" w:type="pct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  <w:hideMark/>
          </w:tcPr>
          <w:p w:rsidR="00895F3A" w:rsidRPr="001246A0" w:rsidRDefault="00895F3A" w:rsidP="00FE65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6A0">
              <w:rPr>
                <w:rFonts w:ascii="Times New Roman" w:hAnsi="Times New Roman"/>
                <w:sz w:val="24"/>
                <w:szCs w:val="24"/>
              </w:rPr>
              <w:t>Пассажирооборот, тыс. пасс</w:t>
            </w:r>
            <w:proofErr w:type="gramStart"/>
            <w:r w:rsidRPr="001246A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246A0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63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895F3A" w:rsidRPr="001E40A2" w:rsidRDefault="00895F3A" w:rsidP="00FE650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56971,7</w:t>
            </w:r>
          </w:p>
        </w:tc>
        <w:tc>
          <w:tcPr>
            <w:tcW w:w="56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895F3A" w:rsidRPr="002A4FF8" w:rsidRDefault="00895F3A" w:rsidP="00FE650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109,2</w:t>
            </w:r>
          </w:p>
        </w:tc>
        <w:tc>
          <w:tcPr>
            <w:tcW w:w="56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895F3A" w:rsidRPr="001E40A2" w:rsidRDefault="00895F3A" w:rsidP="00FE650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119,1</w:t>
            </w:r>
          </w:p>
        </w:tc>
        <w:tc>
          <w:tcPr>
            <w:tcW w:w="56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895F3A" w:rsidRPr="0060563C" w:rsidRDefault="00895F3A" w:rsidP="00FE650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104804,8</w:t>
            </w:r>
          </w:p>
        </w:tc>
        <w:tc>
          <w:tcPr>
            <w:tcW w:w="8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895F3A" w:rsidRPr="001E40A2" w:rsidRDefault="00895F3A" w:rsidP="00FE650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96,6</w:t>
            </w:r>
          </w:p>
        </w:tc>
      </w:tr>
      <w:tr w:rsidR="00895F3A" w:rsidRPr="001246A0" w:rsidTr="00FE6501">
        <w:trPr>
          <w:trHeight w:val="133"/>
        </w:trPr>
        <w:tc>
          <w:tcPr>
            <w:tcW w:w="5000" w:type="pct"/>
            <w:gridSpan w:val="6"/>
            <w:tcBorders>
              <w:top w:val="sing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DAEEF3" w:themeFill="accent5" w:themeFillTint="33"/>
            <w:vAlign w:val="bottom"/>
            <w:hideMark/>
          </w:tcPr>
          <w:p w:rsidR="00895F3A" w:rsidRPr="00BA22B8" w:rsidRDefault="00895F3A" w:rsidP="00FE6501">
            <w:pPr>
              <w:spacing w:after="0" w:line="18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248CB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1)</w:t>
            </w:r>
            <w:r w:rsidRPr="00BA22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A22B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По юридическим лицам (кроме </w:t>
            </w:r>
            <w:proofErr w:type="spellStart"/>
            <w:r w:rsidRPr="00BA22B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микропредприятий</w:t>
            </w:r>
            <w:proofErr w:type="spellEnd"/>
            <w:r w:rsidRPr="00BA22B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).</w:t>
            </w:r>
          </w:p>
        </w:tc>
      </w:tr>
    </w:tbl>
    <w:p w:rsidR="00DC56C4" w:rsidRPr="008D1209" w:rsidRDefault="00DC56C4" w:rsidP="00DC56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</w:p>
    <w:p w:rsidR="00DC56C4" w:rsidRPr="00DC56C4" w:rsidRDefault="00DC56C4" w:rsidP="00D41747">
      <w:pPr>
        <w:spacing w:after="0" w:line="72" w:lineRule="auto"/>
        <w:rPr>
          <w:rFonts w:ascii="Times New Roman" w:hAnsi="Times New Roman"/>
          <w:sz w:val="24"/>
          <w:szCs w:val="24"/>
        </w:rPr>
      </w:pPr>
    </w:p>
    <w:p w:rsidR="009170AB" w:rsidRPr="000356EC" w:rsidRDefault="005B0962" w:rsidP="00390CB0">
      <w:pPr>
        <w:tabs>
          <w:tab w:val="center" w:pos="4960"/>
          <w:tab w:val="right" w:pos="9921"/>
        </w:tabs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FC76DA" w:rsidRPr="00FC76DA">
        <w:rPr>
          <w:rFonts w:ascii="Times New Roman" w:eastAsia="Times New Roman" w:hAnsi="Times New Roman"/>
          <w:b/>
          <w:sz w:val="24"/>
          <w:szCs w:val="24"/>
          <w:lang w:eastAsia="ru-RU"/>
        </w:rPr>
        <w:t>Динамика перевозки пассажиров автомобильным транспортом общего пользования</w:t>
      </w:r>
      <w:proofErr w:type="gramStart"/>
      <w:r w:rsidR="00FC76DA" w:rsidRPr="00114B8E">
        <w:rPr>
          <w:rFonts w:ascii="Times New Roman" w:hAnsi="Times New Roman"/>
          <w:b/>
          <w:i/>
          <w:vertAlign w:val="superscript"/>
        </w:rPr>
        <w:t>1</w:t>
      </w:r>
      <w:proofErr w:type="gramEnd"/>
      <w:r w:rsidR="00FC76DA" w:rsidRPr="00114B8E">
        <w:rPr>
          <w:rFonts w:ascii="Times New Roman" w:hAnsi="Times New Roman"/>
          <w:b/>
          <w:vertAlign w:val="superscript"/>
        </w:rPr>
        <w:t>)</w:t>
      </w:r>
      <w:r>
        <w:rPr>
          <w:rFonts w:ascii="Times New Roman" w:hAnsi="Times New Roman"/>
          <w:b/>
          <w:vertAlign w:val="superscript"/>
        </w:rPr>
        <w:tab/>
      </w:r>
    </w:p>
    <w:tbl>
      <w:tblPr>
        <w:tblW w:w="5483" w:type="pct"/>
        <w:jc w:val="center"/>
        <w:tblInd w:w="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18"/>
        <w:gridCol w:w="1098"/>
        <w:gridCol w:w="31"/>
        <w:gridCol w:w="1385"/>
        <w:gridCol w:w="37"/>
        <w:gridCol w:w="1223"/>
        <w:gridCol w:w="57"/>
        <w:gridCol w:w="1217"/>
        <w:gridCol w:w="31"/>
        <w:gridCol w:w="1626"/>
        <w:gridCol w:w="15"/>
        <w:gridCol w:w="2190"/>
      </w:tblGrid>
      <w:tr w:rsidR="00FC76DA" w:rsidTr="00E60C75">
        <w:trPr>
          <w:trHeight w:val="197"/>
          <w:jc w:val="center"/>
        </w:trPr>
        <w:tc>
          <w:tcPr>
            <w:tcW w:w="920" w:type="pct"/>
            <w:vMerge w:val="restart"/>
            <w:tcBorders>
              <w:top w:val="double" w:sz="4" w:space="0" w:color="1F497D" w:themeColor="text2"/>
              <w:left w:val="doub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FC76DA" w:rsidRDefault="00FC76DA" w:rsidP="000841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pct"/>
            <w:gridSpan w:val="6"/>
            <w:tcBorders>
              <w:top w:val="doub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C76DA" w:rsidRPr="00BE0C38" w:rsidRDefault="00FC76DA" w:rsidP="0008415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Перевозки пассажиров</w:t>
            </w:r>
          </w:p>
        </w:tc>
        <w:tc>
          <w:tcPr>
            <w:tcW w:w="2348" w:type="pct"/>
            <w:gridSpan w:val="6"/>
            <w:tcBorders>
              <w:top w:val="doub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double" w:sz="4" w:space="0" w:color="1F497D" w:themeColor="text2"/>
            </w:tcBorders>
            <w:shd w:val="clear" w:color="auto" w:fill="DAEEF3" w:themeFill="accent5" w:themeFillTint="33"/>
          </w:tcPr>
          <w:p w:rsidR="00FC76DA" w:rsidRDefault="00FC76DA" w:rsidP="0008415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Пассажирооборот</w:t>
            </w:r>
          </w:p>
        </w:tc>
      </w:tr>
      <w:tr w:rsidR="002833CA" w:rsidTr="00E60C75">
        <w:trPr>
          <w:trHeight w:val="197"/>
          <w:jc w:val="center"/>
        </w:trPr>
        <w:tc>
          <w:tcPr>
            <w:tcW w:w="920" w:type="pct"/>
            <w:vMerge/>
            <w:tcBorders>
              <w:left w:val="doub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FC76DA" w:rsidRDefault="00FC76DA" w:rsidP="000841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C76DA" w:rsidRDefault="00FC76DA" w:rsidP="0008415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FC76DA" w:rsidRDefault="00FC76DA" w:rsidP="0008415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тыс. </w:t>
            </w:r>
          </w:p>
          <w:p w:rsidR="00FC76DA" w:rsidRDefault="00FC76DA" w:rsidP="0008415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человек</w:t>
            </w:r>
            <w:proofErr w:type="gramStart"/>
            <w:r>
              <w:rPr>
                <w:rFonts w:ascii="Times New Roman" w:hAnsi="Times New Roman"/>
                <w:b/>
                <w:i/>
                <w:vertAlign w:val="superscript"/>
              </w:rPr>
              <w:t>2</w:t>
            </w:r>
            <w:proofErr w:type="gramEnd"/>
            <w:r w:rsidRPr="0031161E">
              <w:rPr>
                <w:rFonts w:ascii="Times New Roman" w:hAnsi="Times New Roman"/>
                <w:b/>
                <w:i/>
                <w:vertAlign w:val="superscript"/>
              </w:rPr>
              <w:t>)</w:t>
            </w:r>
          </w:p>
          <w:p w:rsidR="00FC76DA" w:rsidRDefault="00FC76DA" w:rsidP="0008415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gridSpan w:val="4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C76DA" w:rsidRDefault="00FC76DA" w:rsidP="0008415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% к</w:t>
            </w:r>
          </w:p>
        </w:tc>
        <w:tc>
          <w:tcPr>
            <w:tcW w:w="596" w:type="pct"/>
            <w:gridSpan w:val="3"/>
            <w:vMerge w:val="restart"/>
            <w:tcBorders>
              <w:top w:val="single" w:sz="4" w:space="0" w:color="92CDDC" w:themeColor="accent5" w:themeTint="99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C76DA" w:rsidRPr="00963B32" w:rsidRDefault="00FC76DA" w:rsidP="0008415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FC76DA" w:rsidRDefault="00FC76DA" w:rsidP="0008415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тыс. </w:t>
            </w:r>
          </w:p>
          <w:p w:rsidR="00FC76DA" w:rsidRDefault="00FC76DA" w:rsidP="0008415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человек</w:t>
            </w:r>
            <w:proofErr w:type="gramStart"/>
            <w:r>
              <w:rPr>
                <w:rFonts w:ascii="Times New Roman" w:hAnsi="Times New Roman"/>
                <w:b/>
                <w:i/>
                <w:vertAlign w:val="superscript"/>
              </w:rPr>
              <w:t>2</w:t>
            </w:r>
            <w:proofErr w:type="gramEnd"/>
            <w:r w:rsidRPr="0031161E">
              <w:rPr>
                <w:rFonts w:ascii="Times New Roman" w:hAnsi="Times New Roman"/>
                <w:b/>
                <w:i/>
                <w:vertAlign w:val="superscript"/>
              </w:rPr>
              <w:t>)</w:t>
            </w:r>
          </w:p>
          <w:p w:rsidR="00FC76DA" w:rsidRDefault="00FC76DA" w:rsidP="0008415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2" w:type="pct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doub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C76DA" w:rsidRDefault="00FC76DA" w:rsidP="0008415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% к</w:t>
            </w:r>
          </w:p>
        </w:tc>
      </w:tr>
      <w:tr w:rsidR="00073F09" w:rsidTr="00E60C75">
        <w:trPr>
          <w:trHeight w:val="197"/>
          <w:jc w:val="center"/>
        </w:trPr>
        <w:tc>
          <w:tcPr>
            <w:tcW w:w="920" w:type="pct"/>
            <w:vMerge/>
            <w:tcBorders>
              <w:left w:val="double" w:sz="4" w:space="0" w:color="1F497D" w:themeColor="text2"/>
              <w:bottom w:val="doub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FC76DA" w:rsidRDefault="00FC76DA" w:rsidP="000841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doub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C76DA" w:rsidRDefault="00FC76DA" w:rsidP="0008415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doub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C76DA" w:rsidRDefault="00FC76DA" w:rsidP="0008415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соответст-вующему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периоду предыдущего года</w:t>
            </w:r>
          </w:p>
        </w:tc>
        <w:tc>
          <w:tcPr>
            <w:tcW w:w="576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doub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C76DA" w:rsidRDefault="00FC76DA" w:rsidP="0008415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предыду-щему</w:t>
            </w:r>
            <w:proofErr w:type="spellEnd"/>
            <w:proofErr w:type="gramEnd"/>
          </w:p>
          <w:p w:rsidR="00FC76DA" w:rsidRDefault="00FC76DA" w:rsidP="0008415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периоду</w:t>
            </w:r>
          </w:p>
        </w:tc>
        <w:tc>
          <w:tcPr>
            <w:tcW w:w="596" w:type="pct"/>
            <w:gridSpan w:val="3"/>
            <w:vMerge/>
            <w:tcBorders>
              <w:left w:val="single" w:sz="4" w:space="0" w:color="1F497D" w:themeColor="text2"/>
              <w:bottom w:val="doub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C76DA" w:rsidRPr="000654C8" w:rsidRDefault="00FC76DA" w:rsidP="0008415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doub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FC76DA" w:rsidRDefault="00FC76DA" w:rsidP="0008415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соответст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  <w:p w:rsidR="00FC76DA" w:rsidRDefault="00FC76DA" w:rsidP="0008415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вующему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C76DA" w:rsidRDefault="00FC76DA" w:rsidP="0008415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периоду</w:t>
            </w:r>
          </w:p>
          <w:p w:rsidR="00FC76DA" w:rsidRDefault="00FC76DA" w:rsidP="0008415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предыдущего года</w:t>
            </w:r>
          </w:p>
        </w:tc>
        <w:tc>
          <w:tcPr>
            <w:tcW w:w="1002" w:type="pct"/>
            <w:tcBorders>
              <w:top w:val="single" w:sz="4" w:space="0" w:color="1F497D" w:themeColor="text2"/>
              <w:left w:val="sing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DAEEF3" w:themeFill="accent5" w:themeFillTint="33"/>
          </w:tcPr>
          <w:p w:rsidR="00FC76DA" w:rsidRDefault="00FC76DA" w:rsidP="0008415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FC76DA" w:rsidRDefault="00FC76DA" w:rsidP="0008415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предыду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  <w:p w:rsidR="00FC76DA" w:rsidRDefault="00FC76DA" w:rsidP="0008415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щему</w:t>
            </w:r>
            <w:proofErr w:type="spellEnd"/>
          </w:p>
          <w:p w:rsidR="00FC76DA" w:rsidRDefault="00FC76DA" w:rsidP="0008415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периоду</w:t>
            </w:r>
          </w:p>
        </w:tc>
      </w:tr>
      <w:tr w:rsidR="00FC76DA" w:rsidTr="00E60C75">
        <w:trPr>
          <w:trHeight w:val="137"/>
          <w:jc w:val="center"/>
        </w:trPr>
        <w:tc>
          <w:tcPr>
            <w:tcW w:w="5000" w:type="pct"/>
            <w:gridSpan w:val="13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shd w:val="clear" w:color="auto" w:fill="DAEEF3"/>
            <w:vAlign w:val="bottom"/>
          </w:tcPr>
          <w:p w:rsidR="00FC76DA" w:rsidRDefault="00FC76DA" w:rsidP="00084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9C16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833CA" w:rsidRPr="004E1890" w:rsidTr="00E60C75">
        <w:trPr>
          <w:trHeight w:val="215"/>
          <w:jc w:val="center"/>
        </w:trPr>
        <w:tc>
          <w:tcPr>
            <w:tcW w:w="920" w:type="pct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/>
            <w:vAlign w:val="center"/>
          </w:tcPr>
          <w:p w:rsidR="00FC76DA" w:rsidRPr="00E72257" w:rsidRDefault="00FC76DA" w:rsidP="0008415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96F2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10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496F28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9C166D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647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496F28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112,7</w:t>
            </w:r>
          </w:p>
        </w:tc>
        <w:tc>
          <w:tcPr>
            <w:tcW w:w="576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4E1890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596" w:type="pct"/>
            <w:gridSpan w:val="3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496F28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56289,6</w:t>
            </w:r>
          </w:p>
        </w:tc>
        <w:tc>
          <w:tcPr>
            <w:tcW w:w="750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496F28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115,7</w:t>
            </w:r>
          </w:p>
        </w:tc>
        <w:tc>
          <w:tcPr>
            <w:tcW w:w="10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FC76DA" w:rsidRPr="004E1890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</w:tr>
      <w:tr w:rsidR="002833CA" w:rsidTr="00E60C75">
        <w:trPr>
          <w:trHeight w:val="215"/>
          <w:jc w:val="center"/>
        </w:trPr>
        <w:tc>
          <w:tcPr>
            <w:tcW w:w="920" w:type="pct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/>
            <w:vAlign w:val="center"/>
          </w:tcPr>
          <w:p w:rsidR="00FC76DA" w:rsidRPr="00496F28" w:rsidRDefault="00FC76DA" w:rsidP="0008415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10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4132,7</w:t>
            </w:r>
          </w:p>
        </w:tc>
        <w:tc>
          <w:tcPr>
            <w:tcW w:w="647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111,7</w:t>
            </w:r>
          </w:p>
        </w:tc>
        <w:tc>
          <w:tcPr>
            <w:tcW w:w="576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596" w:type="pct"/>
            <w:gridSpan w:val="3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52180,8</w:t>
            </w:r>
          </w:p>
        </w:tc>
        <w:tc>
          <w:tcPr>
            <w:tcW w:w="750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  <w:tc>
          <w:tcPr>
            <w:tcW w:w="10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FC76DA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  <w:tr w:rsidR="002833CA" w:rsidTr="00E60C75">
        <w:trPr>
          <w:trHeight w:val="215"/>
          <w:jc w:val="center"/>
        </w:trPr>
        <w:tc>
          <w:tcPr>
            <w:tcW w:w="920" w:type="pct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/>
            <w:vAlign w:val="center"/>
          </w:tcPr>
          <w:p w:rsidR="00FC76DA" w:rsidRDefault="00FC76DA" w:rsidP="0008415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10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4792,4</w:t>
            </w:r>
          </w:p>
        </w:tc>
        <w:tc>
          <w:tcPr>
            <w:tcW w:w="647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  <w:tc>
          <w:tcPr>
            <w:tcW w:w="576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  <w:tc>
          <w:tcPr>
            <w:tcW w:w="596" w:type="pct"/>
            <w:gridSpan w:val="3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60640,4</w:t>
            </w:r>
          </w:p>
        </w:tc>
        <w:tc>
          <w:tcPr>
            <w:tcW w:w="750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111,2</w:t>
            </w:r>
          </w:p>
        </w:tc>
        <w:tc>
          <w:tcPr>
            <w:tcW w:w="10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FC76DA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</w:tr>
      <w:tr w:rsidR="002833CA" w:rsidRPr="00420FAF" w:rsidTr="00E60C75">
        <w:trPr>
          <w:trHeight w:val="215"/>
          <w:jc w:val="center"/>
        </w:trPr>
        <w:tc>
          <w:tcPr>
            <w:tcW w:w="920" w:type="pct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/>
            <w:vAlign w:val="center"/>
          </w:tcPr>
          <w:p w:rsidR="00FC76DA" w:rsidRPr="00420FAF" w:rsidRDefault="00FC76DA" w:rsidP="0008415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FAF">
              <w:rPr>
                <w:rFonts w:ascii="Times New Roman" w:hAnsi="Times New Roman"/>
                <w:b/>
                <w:sz w:val="24"/>
                <w:szCs w:val="24"/>
              </w:rPr>
              <w:t>Январь-март</w:t>
            </w:r>
          </w:p>
        </w:tc>
        <w:tc>
          <w:tcPr>
            <w:tcW w:w="510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420FAF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13240,4</w:t>
            </w:r>
          </w:p>
        </w:tc>
        <w:tc>
          <w:tcPr>
            <w:tcW w:w="647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420FAF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112,8</w:t>
            </w:r>
          </w:p>
        </w:tc>
        <w:tc>
          <w:tcPr>
            <w:tcW w:w="576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420FAF" w:rsidRDefault="00FC76DA" w:rsidP="00084153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596" w:type="pct"/>
            <w:gridSpan w:val="3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965F8F" w:rsidRDefault="00CB0B43" w:rsidP="00965F8F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169110,8</w:t>
            </w:r>
          </w:p>
        </w:tc>
        <w:tc>
          <w:tcPr>
            <w:tcW w:w="750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420FAF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111,8</w:t>
            </w:r>
          </w:p>
        </w:tc>
        <w:tc>
          <w:tcPr>
            <w:tcW w:w="10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FC76DA" w:rsidRPr="00420FAF" w:rsidRDefault="00FC76DA" w:rsidP="00084153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0FA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2833CA" w:rsidRPr="00886746" w:rsidTr="00E60C75">
        <w:trPr>
          <w:trHeight w:val="215"/>
          <w:jc w:val="center"/>
        </w:trPr>
        <w:tc>
          <w:tcPr>
            <w:tcW w:w="920" w:type="pct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/>
            <w:vAlign w:val="center"/>
          </w:tcPr>
          <w:p w:rsidR="00FC76DA" w:rsidRPr="00886746" w:rsidRDefault="00FC76DA" w:rsidP="0008415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674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10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886746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4780,3</w:t>
            </w:r>
          </w:p>
        </w:tc>
        <w:tc>
          <w:tcPr>
            <w:tcW w:w="647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886746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  <w:tc>
          <w:tcPr>
            <w:tcW w:w="576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886746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596" w:type="pct"/>
            <w:gridSpan w:val="3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886746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59806,6</w:t>
            </w:r>
          </w:p>
        </w:tc>
        <w:tc>
          <w:tcPr>
            <w:tcW w:w="750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886746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  <w:tc>
          <w:tcPr>
            <w:tcW w:w="10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FC76DA" w:rsidRPr="00886746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  <w:tr w:rsidR="002833CA" w:rsidRPr="00CA5A46" w:rsidTr="00E60C75">
        <w:trPr>
          <w:trHeight w:val="215"/>
          <w:jc w:val="center"/>
        </w:trPr>
        <w:tc>
          <w:tcPr>
            <w:tcW w:w="920" w:type="pct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/>
            <w:vAlign w:val="center"/>
          </w:tcPr>
          <w:p w:rsidR="00FC76DA" w:rsidRPr="00CA5A46" w:rsidRDefault="00FC76DA" w:rsidP="0008415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A4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10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CA5A46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4862,0</w:t>
            </w:r>
          </w:p>
        </w:tc>
        <w:tc>
          <w:tcPr>
            <w:tcW w:w="647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CA5A46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576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CA5A46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596" w:type="pct"/>
            <w:gridSpan w:val="3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CA5A46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62018,8</w:t>
            </w:r>
          </w:p>
        </w:tc>
        <w:tc>
          <w:tcPr>
            <w:tcW w:w="750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CA5A46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  <w:tc>
          <w:tcPr>
            <w:tcW w:w="10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FC76DA" w:rsidRPr="00CA5A46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</w:tr>
      <w:tr w:rsidR="002833CA" w:rsidTr="00E60C75">
        <w:trPr>
          <w:trHeight w:val="215"/>
          <w:jc w:val="center"/>
        </w:trPr>
        <w:tc>
          <w:tcPr>
            <w:tcW w:w="920" w:type="pct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/>
            <w:vAlign w:val="center"/>
          </w:tcPr>
          <w:p w:rsidR="00FC76DA" w:rsidRPr="007F5EAB" w:rsidRDefault="00FC76DA" w:rsidP="00084153">
            <w:pPr>
              <w:spacing w:after="0" w:line="360" w:lineRule="auto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10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4615,2</w:t>
            </w:r>
          </w:p>
        </w:tc>
        <w:tc>
          <w:tcPr>
            <w:tcW w:w="647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  <w:tc>
          <w:tcPr>
            <w:tcW w:w="576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596" w:type="pct"/>
            <w:gridSpan w:val="3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59482,8</w:t>
            </w:r>
          </w:p>
        </w:tc>
        <w:tc>
          <w:tcPr>
            <w:tcW w:w="750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10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FC76DA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</w:tr>
      <w:tr w:rsidR="002833CA" w:rsidRPr="007F5EAB" w:rsidTr="00E60C75">
        <w:trPr>
          <w:trHeight w:val="215"/>
          <w:jc w:val="center"/>
        </w:trPr>
        <w:tc>
          <w:tcPr>
            <w:tcW w:w="920" w:type="pct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/>
            <w:vAlign w:val="center"/>
          </w:tcPr>
          <w:p w:rsidR="00FC76DA" w:rsidRPr="007F5EAB" w:rsidRDefault="00FC76DA" w:rsidP="0008415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EAB">
              <w:rPr>
                <w:rFonts w:ascii="Times New Roman" w:hAnsi="Times New Roman"/>
                <w:b/>
                <w:sz w:val="24"/>
                <w:szCs w:val="24"/>
              </w:rPr>
              <w:t>Январь-июнь</w:t>
            </w:r>
          </w:p>
        </w:tc>
        <w:tc>
          <w:tcPr>
            <w:tcW w:w="510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1477B0" w:rsidRDefault="001477B0" w:rsidP="00084153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27498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647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7F5EAB" w:rsidRDefault="001477B0" w:rsidP="00084153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109,0</w:t>
            </w:r>
          </w:p>
        </w:tc>
        <w:tc>
          <w:tcPr>
            <w:tcW w:w="576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7F5EAB" w:rsidRDefault="00FC76DA" w:rsidP="00084153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596" w:type="pct"/>
            <w:gridSpan w:val="3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965F8F" w:rsidRDefault="00CB0B43" w:rsidP="00CA7A33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350419,0</w:t>
            </w:r>
          </w:p>
        </w:tc>
        <w:tc>
          <w:tcPr>
            <w:tcW w:w="750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D60515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106,8</w:t>
            </w:r>
          </w:p>
        </w:tc>
        <w:tc>
          <w:tcPr>
            <w:tcW w:w="10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FC76DA" w:rsidRPr="007F5EAB" w:rsidRDefault="00FC76DA" w:rsidP="00084153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2833CA" w:rsidRPr="002A4FF8" w:rsidTr="00E60C75">
        <w:trPr>
          <w:trHeight w:val="215"/>
          <w:jc w:val="center"/>
        </w:trPr>
        <w:tc>
          <w:tcPr>
            <w:tcW w:w="920" w:type="pct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/>
            <w:vAlign w:val="center"/>
          </w:tcPr>
          <w:p w:rsidR="00FC76DA" w:rsidRPr="002A4FF8" w:rsidRDefault="00FC76DA" w:rsidP="0008415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FF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10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CB0B43" w:rsidRDefault="001477B0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4524,0</w:t>
            </w:r>
          </w:p>
        </w:tc>
        <w:tc>
          <w:tcPr>
            <w:tcW w:w="647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2A4FF8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576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2A4FF8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596" w:type="pct"/>
            <w:gridSpan w:val="3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2A4FF8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58545,0</w:t>
            </w:r>
          </w:p>
        </w:tc>
        <w:tc>
          <w:tcPr>
            <w:tcW w:w="750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2A4FF8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10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FC76DA" w:rsidRPr="002A4FF8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2833CA" w:rsidRPr="00BA451D" w:rsidTr="00E60C75">
        <w:trPr>
          <w:trHeight w:val="215"/>
          <w:jc w:val="center"/>
        </w:trPr>
        <w:tc>
          <w:tcPr>
            <w:tcW w:w="920" w:type="pct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/>
            <w:vAlign w:val="center"/>
          </w:tcPr>
          <w:p w:rsidR="00FC76DA" w:rsidRPr="00BA451D" w:rsidRDefault="00FC76DA" w:rsidP="0008415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10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CB0B43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4600,3</w:t>
            </w:r>
          </w:p>
        </w:tc>
        <w:tc>
          <w:tcPr>
            <w:tcW w:w="647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0253DF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576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BA451D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596" w:type="pct"/>
            <w:gridSpan w:val="3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CB0B43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61375,4</w:t>
            </w:r>
          </w:p>
        </w:tc>
        <w:tc>
          <w:tcPr>
            <w:tcW w:w="750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BA451D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10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FC76DA" w:rsidRPr="00BA451D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</w:tr>
      <w:tr w:rsidR="002833CA" w:rsidTr="00E60C75">
        <w:trPr>
          <w:trHeight w:val="215"/>
          <w:jc w:val="center"/>
        </w:trPr>
        <w:tc>
          <w:tcPr>
            <w:tcW w:w="920" w:type="pct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/>
            <w:vAlign w:val="center"/>
          </w:tcPr>
          <w:p w:rsidR="00FC76DA" w:rsidRDefault="00FC76DA" w:rsidP="0008415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10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C11E0C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4748,0</w:t>
            </w:r>
          </w:p>
        </w:tc>
        <w:tc>
          <w:tcPr>
            <w:tcW w:w="647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576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4B4A94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596" w:type="pct"/>
            <w:gridSpan w:val="3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C11E0C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63325,3</w:t>
            </w:r>
          </w:p>
        </w:tc>
        <w:tc>
          <w:tcPr>
            <w:tcW w:w="750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10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FC76DA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</w:tr>
      <w:tr w:rsidR="002833CA" w:rsidRPr="00164BC6" w:rsidTr="00E60C75">
        <w:trPr>
          <w:trHeight w:val="215"/>
          <w:jc w:val="center"/>
        </w:trPr>
        <w:tc>
          <w:tcPr>
            <w:tcW w:w="920" w:type="pct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/>
            <w:vAlign w:val="center"/>
          </w:tcPr>
          <w:p w:rsidR="00FC76DA" w:rsidRPr="00164BC6" w:rsidRDefault="00FC76DA" w:rsidP="0008415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BC6">
              <w:rPr>
                <w:rFonts w:ascii="Times New Roman" w:hAnsi="Times New Roman"/>
                <w:b/>
                <w:sz w:val="24"/>
                <w:szCs w:val="24"/>
              </w:rPr>
              <w:t>Январь-сентябрь</w:t>
            </w:r>
          </w:p>
        </w:tc>
        <w:tc>
          <w:tcPr>
            <w:tcW w:w="510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164BC6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41370,3</w:t>
            </w:r>
          </w:p>
        </w:tc>
        <w:tc>
          <w:tcPr>
            <w:tcW w:w="647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164BC6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106,1</w:t>
            </w:r>
          </w:p>
        </w:tc>
        <w:tc>
          <w:tcPr>
            <w:tcW w:w="576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164BC6" w:rsidRDefault="00FC76DA" w:rsidP="00084153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596" w:type="pct"/>
            <w:gridSpan w:val="3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965F8F" w:rsidRDefault="00CB0B43" w:rsidP="00CA7A33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533664,7</w:t>
            </w:r>
          </w:p>
        </w:tc>
        <w:tc>
          <w:tcPr>
            <w:tcW w:w="750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164BC6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103,9</w:t>
            </w:r>
          </w:p>
        </w:tc>
        <w:tc>
          <w:tcPr>
            <w:tcW w:w="10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FC76DA" w:rsidRPr="00164BC6" w:rsidRDefault="00FC76DA" w:rsidP="00084153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2833CA" w:rsidRPr="00BE48EE" w:rsidTr="00E60C75">
        <w:trPr>
          <w:trHeight w:val="215"/>
          <w:jc w:val="center"/>
        </w:trPr>
        <w:tc>
          <w:tcPr>
            <w:tcW w:w="920" w:type="pct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/>
            <w:vAlign w:val="center"/>
          </w:tcPr>
          <w:p w:rsidR="00FC76DA" w:rsidRPr="00FD0470" w:rsidRDefault="00FC76DA" w:rsidP="0008415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047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10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BE48EE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4749,9</w:t>
            </w:r>
          </w:p>
        </w:tc>
        <w:tc>
          <w:tcPr>
            <w:tcW w:w="647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BE48EE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576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CB0B43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596" w:type="pct"/>
            <w:gridSpan w:val="3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BE48EE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61475,1</w:t>
            </w:r>
          </w:p>
        </w:tc>
        <w:tc>
          <w:tcPr>
            <w:tcW w:w="750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BE48EE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10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FC76DA" w:rsidRPr="00BE48EE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2833CA" w:rsidRPr="007746AD" w:rsidTr="00E60C75">
        <w:trPr>
          <w:trHeight w:val="215"/>
          <w:jc w:val="center"/>
        </w:trPr>
        <w:tc>
          <w:tcPr>
            <w:tcW w:w="920" w:type="pct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/>
            <w:vAlign w:val="center"/>
          </w:tcPr>
          <w:p w:rsidR="00FC76DA" w:rsidRPr="007746AD" w:rsidRDefault="00FC76DA" w:rsidP="00FB3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46A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10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7746AD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4186,8</w:t>
            </w:r>
          </w:p>
        </w:tc>
        <w:tc>
          <w:tcPr>
            <w:tcW w:w="647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7746AD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576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7746AD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596" w:type="pct"/>
            <w:gridSpan w:val="3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7746AD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54595,8</w:t>
            </w:r>
          </w:p>
        </w:tc>
        <w:tc>
          <w:tcPr>
            <w:tcW w:w="750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7746AD" w:rsidRDefault="00CB0B43" w:rsidP="00CB0B4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0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FC76DA" w:rsidRPr="007746AD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</w:tr>
      <w:tr w:rsidR="002833CA" w:rsidRPr="006A119A" w:rsidTr="00A166D5">
        <w:trPr>
          <w:trHeight w:val="215"/>
          <w:jc w:val="center"/>
        </w:trPr>
        <w:tc>
          <w:tcPr>
            <w:tcW w:w="920" w:type="pct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/>
            <w:vAlign w:val="center"/>
          </w:tcPr>
          <w:p w:rsidR="00FC76DA" w:rsidRPr="006A119A" w:rsidRDefault="00FC76DA" w:rsidP="0008415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11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10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2833CA" w:rsidRDefault="00C169ED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1477B0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47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CB0B43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576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6A119A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596" w:type="pct"/>
            <w:gridSpan w:val="3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6A119A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58535,6</w:t>
            </w:r>
          </w:p>
        </w:tc>
        <w:tc>
          <w:tcPr>
            <w:tcW w:w="750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C76DA" w:rsidRPr="006A119A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FC76DA" w:rsidRPr="00CB0B43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107,2</w:t>
            </w:r>
          </w:p>
        </w:tc>
      </w:tr>
      <w:tr w:rsidR="002833CA" w:rsidTr="00A166D5">
        <w:trPr>
          <w:trHeight w:val="215"/>
          <w:jc w:val="center"/>
        </w:trPr>
        <w:tc>
          <w:tcPr>
            <w:tcW w:w="920" w:type="pct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shd w:val="clear" w:color="auto" w:fill="DAEEF3"/>
            <w:vAlign w:val="center"/>
          </w:tcPr>
          <w:p w:rsidR="00FC76DA" w:rsidRDefault="00E60C75" w:rsidP="0008415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Январь-</w:t>
            </w:r>
            <w:r w:rsidR="00FC76D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10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:rsidR="00FC76DA" w:rsidRPr="009E751B" w:rsidRDefault="00B51198" w:rsidP="00B51198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54816</w:t>
            </w:r>
            <w:r w:rsidR="00CB0B4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7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:rsidR="00FC76DA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104,1</w:t>
            </w:r>
          </w:p>
        </w:tc>
        <w:tc>
          <w:tcPr>
            <w:tcW w:w="576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:rsidR="00FC76DA" w:rsidRDefault="00FC76DA" w:rsidP="00084153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596" w:type="pct"/>
            <w:gridSpan w:val="3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:rsidR="00FC76DA" w:rsidRPr="00965F8F" w:rsidRDefault="00CB0B43" w:rsidP="00CA7A33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708271,1</w:t>
            </w:r>
          </w:p>
        </w:tc>
        <w:tc>
          <w:tcPr>
            <w:tcW w:w="750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:rsidR="00FC76DA" w:rsidRPr="00965F8F" w:rsidRDefault="00CB0B43" w:rsidP="00965F8F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102,3</w:t>
            </w:r>
          </w:p>
        </w:tc>
        <w:tc>
          <w:tcPr>
            <w:tcW w:w="100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B6DDE8" w:themeColor="accent5" w:themeTint="66"/>
              <w:right w:val="double" w:sz="4" w:space="0" w:color="1F497D" w:themeColor="text2"/>
            </w:tcBorders>
            <w:vAlign w:val="bottom"/>
          </w:tcPr>
          <w:p w:rsidR="00FC76DA" w:rsidRDefault="00FC76DA" w:rsidP="00084153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FC76DA" w:rsidTr="00A166D5">
        <w:trPr>
          <w:trHeight w:val="192"/>
          <w:jc w:val="center"/>
        </w:trPr>
        <w:tc>
          <w:tcPr>
            <w:tcW w:w="5000" w:type="pct"/>
            <w:gridSpan w:val="13"/>
            <w:tcBorders>
              <w:top w:val="single" w:sz="4" w:space="0" w:color="B6DDE8" w:themeColor="accent5" w:themeTint="66"/>
              <w:left w:val="doub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shd w:val="clear" w:color="auto" w:fill="DAEEF3"/>
            <w:vAlign w:val="bottom"/>
          </w:tcPr>
          <w:p w:rsidR="00FC76DA" w:rsidRDefault="00FC76DA" w:rsidP="00084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477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16A2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833CA" w:rsidRPr="00496F28" w:rsidTr="00A166D5">
        <w:trPr>
          <w:trHeight w:val="186"/>
          <w:jc w:val="center"/>
        </w:trPr>
        <w:tc>
          <w:tcPr>
            <w:tcW w:w="928" w:type="pct"/>
            <w:gridSpan w:val="2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shd w:val="clear" w:color="auto" w:fill="DAEEF3"/>
            <w:vAlign w:val="center"/>
          </w:tcPr>
          <w:p w:rsidR="00FC76DA" w:rsidRPr="00C22C7E" w:rsidRDefault="00FC76DA" w:rsidP="0008415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Янва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рь</w:t>
            </w:r>
            <w:r w:rsidR="00C22C7E"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  <w:proofErr w:type="gramEnd"/>
          </w:p>
        </w:tc>
        <w:tc>
          <w:tcPr>
            <w:tcW w:w="516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:rsidR="00FC76DA" w:rsidRPr="00CB0B43" w:rsidRDefault="00CB0B43" w:rsidP="00034BAE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3644,</w:t>
            </w:r>
            <w:r w:rsidR="00034B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:rsidR="00FC76DA" w:rsidRPr="00496F28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585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:rsidR="00FC76DA" w:rsidRPr="00496F28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55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:rsidR="00FC76DA" w:rsidRPr="00496F28" w:rsidRDefault="00CB0B43" w:rsidP="00034BAE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034BAE">
              <w:rPr>
                <w:rFonts w:ascii="Times New Roman" w:hAnsi="Times New Roman"/>
                <w:sz w:val="24"/>
                <w:szCs w:val="24"/>
              </w:rPr>
              <w:t>833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34B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B6DDE8" w:themeColor="accent5" w:themeTint="66"/>
              <w:right w:val="single" w:sz="4" w:space="0" w:color="1F497D" w:themeColor="text2"/>
            </w:tcBorders>
            <w:vAlign w:val="bottom"/>
          </w:tcPr>
          <w:p w:rsidR="00FC76DA" w:rsidRPr="00496F28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008" w:type="pct"/>
            <w:gridSpan w:val="2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B6DDE8" w:themeColor="accent5" w:themeTint="66"/>
              <w:right w:val="double" w:sz="4" w:space="0" w:color="1F497D" w:themeColor="text2"/>
            </w:tcBorders>
            <w:vAlign w:val="bottom"/>
          </w:tcPr>
          <w:p w:rsidR="00FC76DA" w:rsidRPr="00496F28" w:rsidRDefault="00CB0B43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</w:tr>
      <w:tr w:rsidR="00C22C7E" w:rsidRPr="00496F28" w:rsidTr="00A166D5">
        <w:trPr>
          <w:trHeight w:val="186"/>
          <w:jc w:val="center"/>
        </w:trPr>
        <w:tc>
          <w:tcPr>
            <w:tcW w:w="928" w:type="pct"/>
            <w:gridSpan w:val="2"/>
            <w:tcBorders>
              <w:top w:val="single" w:sz="4" w:space="0" w:color="B6DDE8" w:themeColor="accent5" w:themeTint="66"/>
              <w:left w:val="doub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/>
            <w:vAlign w:val="center"/>
          </w:tcPr>
          <w:p w:rsidR="00C22C7E" w:rsidRDefault="00C22C7E" w:rsidP="0008415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16" w:type="pct"/>
            <w:gridSpan w:val="2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bottom"/>
          </w:tcPr>
          <w:p w:rsidR="00C22C7E" w:rsidRDefault="00C22C7E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4222,8</w:t>
            </w:r>
          </w:p>
        </w:tc>
        <w:tc>
          <w:tcPr>
            <w:tcW w:w="650" w:type="pct"/>
            <w:gridSpan w:val="2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bottom"/>
          </w:tcPr>
          <w:p w:rsidR="00C22C7E" w:rsidRDefault="00C22C7E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102,2</w:t>
            </w:r>
          </w:p>
        </w:tc>
        <w:tc>
          <w:tcPr>
            <w:tcW w:w="585" w:type="pct"/>
            <w:gridSpan w:val="2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bottom"/>
          </w:tcPr>
          <w:p w:rsidR="00C22C7E" w:rsidRDefault="00C22C7E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115,9</w:t>
            </w:r>
          </w:p>
        </w:tc>
        <w:tc>
          <w:tcPr>
            <w:tcW w:w="556" w:type="pct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bottom"/>
          </w:tcPr>
          <w:p w:rsidR="00C22C7E" w:rsidRDefault="00C22C7E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56971,7</w:t>
            </w:r>
          </w:p>
        </w:tc>
        <w:tc>
          <w:tcPr>
            <w:tcW w:w="757" w:type="pct"/>
            <w:gridSpan w:val="2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bottom"/>
          </w:tcPr>
          <w:p w:rsidR="00C22C7E" w:rsidRDefault="00C22C7E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  <w:tc>
          <w:tcPr>
            <w:tcW w:w="1008" w:type="pct"/>
            <w:gridSpan w:val="2"/>
            <w:tcBorders>
              <w:top w:val="single" w:sz="4" w:space="0" w:color="B6DDE8" w:themeColor="accent5" w:themeTint="66"/>
              <w:left w:val="single" w:sz="4" w:space="0" w:color="1F497D" w:themeColor="text2"/>
              <w:bottom w:val="single" w:sz="4" w:space="0" w:color="1F497D" w:themeColor="text2"/>
              <w:right w:val="double" w:sz="4" w:space="0" w:color="1F497D" w:themeColor="text2"/>
            </w:tcBorders>
            <w:vAlign w:val="bottom"/>
          </w:tcPr>
          <w:p w:rsidR="00C22C7E" w:rsidRDefault="00C22C7E" w:rsidP="000841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119,1</w:t>
            </w:r>
          </w:p>
        </w:tc>
      </w:tr>
      <w:tr w:rsidR="00FC76DA" w:rsidRPr="008253C0" w:rsidTr="00E60C75">
        <w:trPr>
          <w:trHeight w:val="592"/>
          <w:jc w:val="center"/>
        </w:trPr>
        <w:tc>
          <w:tcPr>
            <w:tcW w:w="5000" w:type="pct"/>
            <w:gridSpan w:val="13"/>
            <w:tcBorders>
              <w:top w:val="single" w:sz="4" w:space="0" w:color="1F497D" w:themeColor="text2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bottom"/>
          </w:tcPr>
          <w:p w:rsidR="00FC76DA" w:rsidRDefault="00FC76DA" w:rsidP="00084153">
            <w:pPr>
              <w:spacing w:after="0" w:line="18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248CB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1)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 учетом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пассажироперевозок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выполненных</w:t>
            </w:r>
            <w:proofErr w:type="gram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индивидуальными предпринимателями.</w:t>
            </w:r>
          </w:p>
          <w:p w:rsidR="00FC76DA" w:rsidRDefault="00FC76DA" w:rsidP="00084153">
            <w:pPr>
              <w:spacing w:after="0" w:line="18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Незначительные расхождения между итогом и суммой слагаемых объясняются округлением данных.</w:t>
            </w:r>
          </w:p>
          <w:p w:rsidR="00FC76DA" w:rsidRPr="008253C0" w:rsidRDefault="00FC76DA" w:rsidP="00084153">
            <w:pPr>
              <w:spacing w:after="0" w:line="18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3)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Данные изменены за счет уточнения респондентами ранее представленной информации.</w:t>
            </w:r>
          </w:p>
        </w:tc>
      </w:tr>
    </w:tbl>
    <w:p w:rsidR="00FF50FE" w:rsidRPr="00D036E1" w:rsidRDefault="00FF50FE" w:rsidP="00FF50FE">
      <w:pPr>
        <w:spacing w:after="0" w:line="120" w:lineRule="auto"/>
        <w:rPr>
          <w:rFonts w:ascii="Times New Roman" w:hAnsi="Times New Roman"/>
          <w:sz w:val="2"/>
          <w:szCs w:val="2"/>
        </w:rPr>
      </w:pPr>
    </w:p>
    <w:sectPr w:rsidR="00FF50FE" w:rsidRPr="00D036E1" w:rsidSect="00400BDF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B6" w:rsidRDefault="006215B6" w:rsidP="00816620">
      <w:pPr>
        <w:spacing w:after="0" w:line="240" w:lineRule="auto"/>
      </w:pPr>
      <w:r>
        <w:separator/>
      </w:r>
    </w:p>
  </w:endnote>
  <w:endnote w:type="continuationSeparator" w:id="0">
    <w:p w:rsidR="006215B6" w:rsidRDefault="006215B6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B6" w:rsidRDefault="006215B6" w:rsidP="00816620">
      <w:pPr>
        <w:spacing w:after="0" w:line="240" w:lineRule="auto"/>
      </w:pPr>
      <w:r>
        <w:separator/>
      </w:r>
    </w:p>
  </w:footnote>
  <w:footnote w:type="continuationSeparator" w:id="0">
    <w:p w:rsidR="006215B6" w:rsidRDefault="006215B6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02B75"/>
    <w:rsid w:val="00003BDD"/>
    <w:rsid w:val="00004734"/>
    <w:rsid w:val="00006230"/>
    <w:rsid w:val="00013AED"/>
    <w:rsid w:val="00015524"/>
    <w:rsid w:val="00025850"/>
    <w:rsid w:val="00025B44"/>
    <w:rsid w:val="000302C2"/>
    <w:rsid w:val="00031332"/>
    <w:rsid w:val="0003153C"/>
    <w:rsid w:val="00034BAE"/>
    <w:rsid w:val="000356EC"/>
    <w:rsid w:val="00037457"/>
    <w:rsid w:val="00040C34"/>
    <w:rsid w:val="00042507"/>
    <w:rsid w:val="00045D0D"/>
    <w:rsid w:val="00045E3F"/>
    <w:rsid w:val="00050F10"/>
    <w:rsid w:val="00052268"/>
    <w:rsid w:val="00057532"/>
    <w:rsid w:val="00062B98"/>
    <w:rsid w:val="00064575"/>
    <w:rsid w:val="00073F09"/>
    <w:rsid w:val="0007517C"/>
    <w:rsid w:val="00075553"/>
    <w:rsid w:val="0007555D"/>
    <w:rsid w:val="0007718D"/>
    <w:rsid w:val="0007736B"/>
    <w:rsid w:val="0008087D"/>
    <w:rsid w:val="00082237"/>
    <w:rsid w:val="0008224A"/>
    <w:rsid w:val="00082DCF"/>
    <w:rsid w:val="000863C5"/>
    <w:rsid w:val="000924FD"/>
    <w:rsid w:val="000A25A2"/>
    <w:rsid w:val="000A30AC"/>
    <w:rsid w:val="000A3605"/>
    <w:rsid w:val="000A3DD8"/>
    <w:rsid w:val="000A6F99"/>
    <w:rsid w:val="000B61CF"/>
    <w:rsid w:val="000B6521"/>
    <w:rsid w:val="000C038A"/>
    <w:rsid w:val="000D3A42"/>
    <w:rsid w:val="000D3F32"/>
    <w:rsid w:val="000D4698"/>
    <w:rsid w:val="000D55E0"/>
    <w:rsid w:val="000E0DE5"/>
    <w:rsid w:val="000F1B0B"/>
    <w:rsid w:val="001031B7"/>
    <w:rsid w:val="00107101"/>
    <w:rsid w:val="00110A0B"/>
    <w:rsid w:val="00114B8E"/>
    <w:rsid w:val="00116BF8"/>
    <w:rsid w:val="00123A9A"/>
    <w:rsid w:val="00126A7D"/>
    <w:rsid w:val="00126D3D"/>
    <w:rsid w:val="0013139F"/>
    <w:rsid w:val="00131C9B"/>
    <w:rsid w:val="001422AF"/>
    <w:rsid w:val="00146620"/>
    <w:rsid w:val="00146AB4"/>
    <w:rsid w:val="001477B0"/>
    <w:rsid w:val="00150709"/>
    <w:rsid w:val="001602E4"/>
    <w:rsid w:val="00160B9C"/>
    <w:rsid w:val="0018331A"/>
    <w:rsid w:val="00187A08"/>
    <w:rsid w:val="00190F82"/>
    <w:rsid w:val="00191694"/>
    <w:rsid w:val="0019688D"/>
    <w:rsid w:val="001A0420"/>
    <w:rsid w:val="001A21DE"/>
    <w:rsid w:val="001A4CD3"/>
    <w:rsid w:val="001B0115"/>
    <w:rsid w:val="001B6160"/>
    <w:rsid w:val="001C5062"/>
    <w:rsid w:val="001C5897"/>
    <w:rsid w:val="001C5A91"/>
    <w:rsid w:val="001D2DDB"/>
    <w:rsid w:val="001E49C6"/>
    <w:rsid w:val="001E4ECB"/>
    <w:rsid w:val="001F0F4D"/>
    <w:rsid w:val="001F14F4"/>
    <w:rsid w:val="001F20C3"/>
    <w:rsid w:val="001F2F82"/>
    <w:rsid w:val="001F6FED"/>
    <w:rsid w:val="001F70EA"/>
    <w:rsid w:val="001F7C4E"/>
    <w:rsid w:val="002019D6"/>
    <w:rsid w:val="002022D8"/>
    <w:rsid w:val="002069EC"/>
    <w:rsid w:val="00211955"/>
    <w:rsid w:val="00216F5C"/>
    <w:rsid w:val="00217D02"/>
    <w:rsid w:val="00223DF0"/>
    <w:rsid w:val="00225629"/>
    <w:rsid w:val="0022657D"/>
    <w:rsid w:val="002308FA"/>
    <w:rsid w:val="00234067"/>
    <w:rsid w:val="00235DC2"/>
    <w:rsid w:val="0024100B"/>
    <w:rsid w:val="00242773"/>
    <w:rsid w:val="00243E5E"/>
    <w:rsid w:val="00247555"/>
    <w:rsid w:val="002524D7"/>
    <w:rsid w:val="0026280C"/>
    <w:rsid w:val="00262C6F"/>
    <w:rsid w:val="0027622F"/>
    <w:rsid w:val="002833CA"/>
    <w:rsid w:val="00286525"/>
    <w:rsid w:val="00287F2A"/>
    <w:rsid w:val="00293D99"/>
    <w:rsid w:val="002A3EF5"/>
    <w:rsid w:val="002A5B1B"/>
    <w:rsid w:val="002A660A"/>
    <w:rsid w:val="002B592C"/>
    <w:rsid w:val="002B6513"/>
    <w:rsid w:val="002C2740"/>
    <w:rsid w:val="002D0DFD"/>
    <w:rsid w:val="002D33B4"/>
    <w:rsid w:val="002D5012"/>
    <w:rsid w:val="002E3BD3"/>
    <w:rsid w:val="002E6355"/>
    <w:rsid w:val="002F5208"/>
    <w:rsid w:val="00303806"/>
    <w:rsid w:val="003041F5"/>
    <w:rsid w:val="003046A2"/>
    <w:rsid w:val="0031109D"/>
    <w:rsid w:val="003148D4"/>
    <w:rsid w:val="00320E5B"/>
    <w:rsid w:val="003257EB"/>
    <w:rsid w:val="003324C4"/>
    <w:rsid w:val="0033298F"/>
    <w:rsid w:val="00336A3E"/>
    <w:rsid w:val="0034254F"/>
    <w:rsid w:val="00350949"/>
    <w:rsid w:val="003527A1"/>
    <w:rsid w:val="00356BC8"/>
    <w:rsid w:val="003612D0"/>
    <w:rsid w:val="003624BC"/>
    <w:rsid w:val="00362DBC"/>
    <w:rsid w:val="003655AD"/>
    <w:rsid w:val="003707E6"/>
    <w:rsid w:val="00370F4A"/>
    <w:rsid w:val="00380EEF"/>
    <w:rsid w:val="00381175"/>
    <w:rsid w:val="00382E83"/>
    <w:rsid w:val="00386046"/>
    <w:rsid w:val="00386CE1"/>
    <w:rsid w:val="00390533"/>
    <w:rsid w:val="00390CB0"/>
    <w:rsid w:val="003A0E8C"/>
    <w:rsid w:val="003A605D"/>
    <w:rsid w:val="003B696E"/>
    <w:rsid w:val="003D3F63"/>
    <w:rsid w:val="003E1E54"/>
    <w:rsid w:val="003E2E7B"/>
    <w:rsid w:val="003E3E54"/>
    <w:rsid w:val="003E4BF9"/>
    <w:rsid w:val="003F0BAE"/>
    <w:rsid w:val="00400BDF"/>
    <w:rsid w:val="0040197C"/>
    <w:rsid w:val="004033AC"/>
    <w:rsid w:val="00404216"/>
    <w:rsid w:val="00404DD5"/>
    <w:rsid w:val="0041071E"/>
    <w:rsid w:val="00414C1B"/>
    <w:rsid w:val="00416A28"/>
    <w:rsid w:val="004201C4"/>
    <w:rsid w:val="004244CD"/>
    <w:rsid w:val="0042580F"/>
    <w:rsid w:val="00435171"/>
    <w:rsid w:val="004406D9"/>
    <w:rsid w:val="00441090"/>
    <w:rsid w:val="0044495C"/>
    <w:rsid w:val="00444E8C"/>
    <w:rsid w:val="0044541D"/>
    <w:rsid w:val="0044727E"/>
    <w:rsid w:val="00452E64"/>
    <w:rsid w:val="00453094"/>
    <w:rsid w:val="00453ADF"/>
    <w:rsid w:val="00454B87"/>
    <w:rsid w:val="00454DEC"/>
    <w:rsid w:val="004610BF"/>
    <w:rsid w:val="00466A04"/>
    <w:rsid w:val="00467CAD"/>
    <w:rsid w:val="00470F4B"/>
    <w:rsid w:val="00471506"/>
    <w:rsid w:val="00471EF7"/>
    <w:rsid w:val="00472705"/>
    <w:rsid w:val="00472BE5"/>
    <w:rsid w:val="00472FF7"/>
    <w:rsid w:val="004802AA"/>
    <w:rsid w:val="0048333F"/>
    <w:rsid w:val="004836F0"/>
    <w:rsid w:val="00484CCD"/>
    <w:rsid w:val="00486F7B"/>
    <w:rsid w:val="004875B2"/>
    <w:rsid w:val="004910A1"/>
    <w:rsid w:val="0049360A"/>
    <w:rsid w:val="00493D48"/>
    <w:rsid w:val="00494E18"/>
    <w:rsid w:val="00497181"/>
    <w:rsid w:val="004A495F"/>
    <w:rsid w:val="004A4A87"/>
    <w:rsid w:val="004B3FA9"/>
    <w:rsid w:val="004C5663"/>
    <w:rsid w:val="004C69FB"/>
    <w:rsid w:val="004D0604"/>
    <w:rsid w:val="004E5099"/>
    <w:rsid w:val="004F2DF6"/>
    <w:rsid w:val="004F3323"/>
    <w:rsid w:val="004F3B7C"/>
    <w:rsid w:val="004F6C31"/>
    <w:rsid w:val="004F7324"/>
    <w:rsid w:val="004F79F6"/>
    <w:rsid w:val="00501E2B"/>
    <w:rsid w:val="0052197B"/>
    <w:rsid w:val="00523738"/>
    <w:rsid w:val="0052566E"/>
    <w:rsid w:val="00525CED"/>
    <w:rsid w:val="00536F73"/>
    <w:rsid w:val="00537A47"/>
    <w:rsid w:val="00537D71"/>
    <w:rsid w:val="00543648"/>
    <w:rsid w:val="00545CA7"/>
    <w:rsid w:val="005470B2"/>
    <w:rsid w:val="00552426"/>
    <w:rsid w:val="0056317A"/>
    <w:rsid w:val="00565D82"/>
    <w:rsid w:val="00567E76"/>
    <w:rsid w:val="0057035B"/>
    <w:rsid w:val="005806D8"/>
    <w:rsid w:val="005816D5"/>
    <w:rsid w:val="00582D64"/>
    <w:rsid w:val="0058427F"/>
    <w:rsid w:val="00590677"/>
    <w:rsid w:val="00590C8B"/>
    <w:rsid w:val="00597279"/>
    <w:rsid w:val="005A05D8"/>
    <w:rsid w:val="005A103E"/>
    <w:rsid w:val="005B0962"/>
    <w:rsid w:val="005B48DA"/>
    <w:rsid w:val="005B5EFC"/>
    <w:rsid w:val="005C0FFF"/>
    <w:rsid w:val="005C2950"/>
    <w:rsid w:val="005D08BD"/>
    <w:rsid w:val="005D2194"/>
    <w:rsid w:val="005D2D4E"/>
    <w:rsid w:val="005D30D6"/>
    <w:rsid w:val="005D6EB8"/>
    <w:rsid w:val="005E18AA"/>
    <w:rsid w:val="005E4104"/>
    <w:rsid w:val="005F5AAE"/>
    <w:rsid w:val="00602DF5"/>
    <w:rsid w:val="00605559"/>
    <w:rsid w:val="00606F8B"/>
    <w:rsid w:val="00617DB2"/>
    <w:rsid w:val="006215B6"/>
    <w:rsid w:val="00627F29"/>
    <w:rsid w:val="006306F1"/>
    <w:rsid w:val="006353A0"/>
    <w:rsid w:val="00640F29"/>
    <w:rsid w:val="006422B1"/>
    <w:rsid w:val="00642895"/>
    <w:rsid w:val="00650E9F"/>
    <w:rsid w:val="00650EE3"/>
    <w:rsid w:val="00651C0E"/>
    <w:rsid w:val="006567B7"/>
    <w:rsid w:val="0065705E"/>
    <w:rsid w:val="00681B50"/>
    <w:rsid w:val="00682270"/>
    <w:rsid w:val="006866FC"/>
    <w:rsid w:val="006907EF"/>
    <w:rsid w:val="006A0E13"/>
    <w:rsid w:val="006B62D2"/>
    <w:rsid w:val="006C2F91"/>
    <w:rsid w:val="006C4C25"/>
    <w:rsid w:val="006C525A"/>
    <w:rsid w:val="006C6620"/>
    <w:rsid w:val="006D1E0A"/>
    <w:rsid w:val="006D2670"/>
    <w:rsid w:val="006D3A76"/>
    <w:rsid w:val="006E05B5"/>
    <w:rsid w:val="006E49BC"/>
    <w:rsid w:val="006F21E5"/>
    <w:rsid w:val="00703537"/>
    <w:rsid w:val="00707B6B"/>
    <w:rsid w:val="00713421"/>
    <w:rsid w:val="00731F04"/>
    <w:rsid w:val="00732424"/>
    <w:rsid w:val="0073759C"/>
    <w:rsid w:val="0074467A"/>
    <w:rsid w:val="00752108"/>
    <w:rsid w:val="00753620"/>
    <w:rsid w:val="00753662"/>
    <w:rsid w:val="00760D67"/>
    <w:rsid w:val="00762153"/>
    <w:rsid w:val="00762CB8"/>
    <w:rsid w:val="00767D9D"/>
    <w:rsid w:val="00773966"/>
    <w:rsid w:val="00775E18"/>
    <w:rsid w:val="00780548"/>
    <w:rsid w:val="00782C77"/>
    <w:rsid w:val="007912DF"/>
    <w:rsid w:val="007A2813"/>
    <w:rsid w:val="007A31D5"/>
    <w:rsid w:val="007A4B64"/>
    <w:rsid w:val="007B5969"/>
    <w:rsid w:val="007C77EF"/>
    <w:rsid w:val="007D2DD0"/>
    <w:rsid w:val="007D45F9"/>
    <w:rsid w:val="007E0F50"/>
    <w:rsid w:val="007E24D7"/>
    <w:rsid w:val="007E41DA"/>
    <w:rsid w:val="007F0E98"/>
    <w:rsid w:val="00804DC3"/>
    <w:rsid w:val="0080521E"/>
    <w:rsid w:val="008104CD"/>
    <w:rsid w:val="00816620"/>
    <w:rsid w:val="00821CB4"/>
    <w:rsid w:val="0083371C"/>
    <w:rsid w:val="00835C0C"/>
    <w:rsid w:val="008375C5"/>
    <w:rsid w:val="008409E1"/>
    <w:rsid w:val="00842B77"/>
    <w:rsid w:val="00844392"/>
    <w:rsid w:val="008545B7"/>
    <w:rsid w:val="00854EE0"/>
    <w:rsid w:val="0085530E"/>
    <w:rsid w:val="00862820"/>
    <w:rsid w:val="008634D3"/>
    <w:rsid w:val="008657DA"/>
    <w:rsid w:val="00872D47"/>
    <w:rsid w:val="00875D74"/>
    <w:rsid w:val="00877693"/>
    <w:rsid w:val="00883F26"/>
    <w:rsid w:val="008904B5"/>
    <w:rsid w:val="00891A16"/>
    <w:rsid w:val="008927A4"/>
    <w:rsid w:val="00895F3A"/>
    <w:rsid w:val="008A720B"/>
    <w:rsid w:val="008A799E"/>
    <w:rsid w:val="008B1482"/>
    <w:rsid w:val="008C17D8"/>
    <w:rsid w:val="008C583B"/>
    <w:rsid w:val="008D09D1"/>
    <w:rsid w:val="008E3513"/>
    <w:rsid w:val="008F0069"/>
    <w:rsid w:val="008F07C1"/>
    <w:rsid w:val="008F25FC"/>
    <w:rsid w:val="0090261B"/>
    <w:rsid w:val="009120F0"/>
    <w:rsid w:val="00912417"/>
    <w:rsid w:val="00913B95"/>
    <w:rsid w:val="00915078"/>
    <w:rsid w:val="00915C14"/>
    <w:rsid w:val="0091664F"/>
    <w:rsid w:val="00916E46"/>
    <w:rsid w:val="009170AB"/>
    <w:rsid w:val="00922A51"/>
    <w:rsid w:val="00924AF4"/>
    <w:rsid w:val="00925C48"/>
    <w:rsid w:val="00927594"/>
    <w:rsid w:val="009304D5"/>
    <w:rsid w:val="00933503"/>
    <w:rsid w:val="009420F9"/>
    <w:rsid w:val="0095067C"/>
    <w:rsid w:val="0096053C"/>
    <w:rsid w:val="00963507"/>
    <w:rsid w:val="00965F8F"/>
    <w:rsid w:val="00973A74"/>
    <w:rsid w:val="00977173"/>
    <w:rsid w:val="009837E3"/>
    <w:rsid w:val="00995F73"/>
    <w:rsid w:val="009A315B"/>
    <w:rsid w:val="009B5E4C"/>
    <w:rsid w:val="009B659A"/>
    <w:rsid w:val="009C166D"/>
    <w:rsid w:val="009D1025"/>
    <w:rsid w:val="009E2AA1"/>
    <w:rsid w:val="009E4882"/>
    <w:rsid w:val="009E751B"/>
    <w:rsid w:val="009F2C80"/>
    <w:rsid w:val="009F2CE3"/>
    <w:rsid w:val="009F4940"/>
    <w:rsid w:val="009F4B94"/>
    <w:rsid w:val="00A002B8"/>
    <w:rsid w:val="00A1035C"/>
    <w:rsid w:val="00A13E7D"/>
    <w:rsid w:val="00A166D5"/>
    <w:rsid w:val="00A17112"/>
    <w:rsid w:val="00A2048A"/>
    <w:rsid w:val="00A20C79"/>
    <w:rsid w:val="00A22CE1"/>
    <w:rsid w:val="00A23605"/>
    <w:rsid w:val="00A249C9"/>
    <w:rsid w:val="00A335E7"/>
    <w:rsid w:val="00A448C1"/>
    <w:rsid w:val="00A54320"/>
    <w:rsid w:val="00A54CA7"/>
    <w:rsid w:val="00A639A3"/>
    <w:rsid w:val="00A660EA"/>
    <w:rsid w:val="00A66A70"/>
    <w:rsid w:val="00A7084B"/>
    <w:rsid w:val="00A72716"/>
    <w:rsid w:val="00A80953"/>
    <w:rsid w:val="00A80FA8"/>
    <w:rsid w:val="00A81110"/>
    <w:rsid w:val="00A81A77"/>
    <w:rsid w:val="00A9429D"/>
    <w:rsid w:val="00A971E7"/>
    <w:rsid w:val="00AA00DF"/>
    <w:rsid w:val="00AA3DD0"/>
    <w:rsid w:val="00AA5E73"/>
    <w:rsid w:val="00AB0F83"/>
    <w:rsid w:val="00AB65BD"/>
    <w:rsid w:val="00AC3012"/>
    <w:rsid w:val="00AD4627"/>
    <w:rsid w:val="00AE2E5D"/>
    <w:rsid w:val="00AE62FC"/>
    <w:rsid w:val="00AF3296"/>
    <w:rsid w:val="00AF335B"/>
    <w:rsid w:val="00AF44C0"/>
    <w:rsid w:val="00AF4E41"/>
    <w:rsid w:val="00B2096D"/>
    <w:rsid w:val="00B265FA"/>
    <w:rsid w:val="00B27092"/>
    <w:rsid w:val="00B2751F"/>
    <w:rsid w:val="00B3215A"/>
    <w:rsid w:val="00B50C0B"/>
    <w:rsid w:val="00B51198"/>
    <w:rsid w:val="00B60C5A"/>
    <w:rsid w:val="00B611C4"/>
    <w:rsid w:val="00B61527"/>
    <w:rsid w:val="00B72B7A"/>
    <w:rsid w:val="00B73AFE"/>
    <w:rsid w:val="00B92E8B"/>
    <w:rsid w:val="00B97DBC"/>
    <w:rsid w:val="00BA123F"/>
    <w:rsid w:val="00BB4365"/>
    <w:rsid w:val="00BB7ADC"/>
    <w:rsid w:val="00BC1FE5"/>
    <w:rsid w:val="00BC29E8"/>
    <w:rsid w:val="00BC3ABC"/>
    <w:rsid w:val="00BC7D03"/>
    <w:rsid w:val="00BD17F4"/>
    <w:rsid w:val="00BD5CA1"/>
    <w:rsid w:val="00C103DC"/>
    <w:rsid w:val="00C1274B"/>
    <w:rsid w:val="00C143AB"/>
    <w:rsid w:val="00C169ED"/>
    <w:rsid w:val="00C17B70"/>
    <w:rsid w:val="00C20DD5"/>
    <w:rsid w:val="00C216EC"/>
    <w:rsid w:val="00C22C7E"/>
    <w:rsid w:val="00C2308E"/>
    <w:rsid w:val="00C23B71"/>
    <w:rsid w:val="00C33E26"/>
    <w:rsid w:val="00C47286"/>
    <w:rsid w:val="00C47E3D"/>
    <w:rsid w:val="00C53EAB"/>
    <w:rsid w:val="00C54D3A"/>
    <w:rsid w:val="00C605C9"/>
    <w:rsid w:val="00C67732"/>
    <w:rsid w:val="00C74832"/>
    <w:rsid w:val="00C804DA"/>
    <w:rsid w:val="00C94781"/>
    <w:rsid w:val="00CA2A91"/>
    <w:rsid w:val="00CA47D7"/>
    <w:rsid w:val="00CA4E4D"/>
    <w:rsid w:val="00CA7A33"/>
    <w:rsid w:val="00CA7D1C"/>
    <w:rsid w:val="00CB02F2"/>
    <w:rsid w:val="00CB0B43"/>
    <w:rsid w:val="00CB1928"/>
    <w:rsid w:val="00CB7809"/>
    <w:rsid w:val="00CC0ABA"/>
    <w:rsid w:val="00CD4203"/>
    <w:rsid w:val="00CD492C"/>
    <w:rsid w:val="00CD65EC"/>
    <w:rsid w:val="00CE0EE2"/>
    <w:rsid w:val="00CE258B"/>
    <w:rsid w:val="00CE4C61"/>
    <w:rsid w:val="00CF3F36"/>
    <w:rsid w:val="00CF546E"/>
    <w:rsid w:val="00D01A35"/>
    <w:rsid w:val="00D01E48"/>
    <w:rsid w:val="00D01F54"/>
    <w:rsid w:val="00D036E1"/>
    <w:rsid w:val="00D0469A"/>
    <w:rsid w:val="00D054D5"/>
    <w:rsid w:val="00D074CD"/>
    <w:rsid w:val="00D11487"/>
    <w:rsid w:val="00D12870"/>
    <w:rsid w:val="00D13E92"/>
    <w:rsid w:val="00D21894"/>
    <w:rsid w:val="00D222EF"/>
    <w:rsid w:val="00D26F7A"/>
    <w:rsid w:val="00D32F00"/>
    <w:rsid w:val="00D3640A"/>
    <w:rsid w:val="00D416BC"/>
    <w:rsid w:val="00D41747"/>
    <w:rsid w:val="00D42C73"/>
    <w:rsid w:val="00D45627"/>
    <w:rsid w:val="00D600DD"/>
    <w:rsid w:val="00D64AC8"/>
    <w:rsid w:val="00D66313"/>
    <w:rsid w:val="00D66441"/>
    <w:rsid w:val="00D72889"/>
    <w:rsid w:val="00D72EE8"/>
    <w:rsid w:val="00D73969"/>
    <w:rsid w:val="00D746C3"/>
    <w:rsid w:val="00D8451A"/>
    <w:rsid w:val="00D927D9"/>
    <w:rsid w:val="00D92F0D"/>
    <w:rsid w:val="00D95695"/>
    <w:rsid w:val="00DA2154"/>
    <w:rsid w:val="00DA4DB6"/>
    <w:rsid w:val="00DA6126"/>
    <w:rsid w:val="00DC56C4"/>
    <w:rsid w:val="00DC7097"/>
    <w:rsid w:val="00DD1CB6"/>
    <w:rsid w:val="00DE2641"/>
    <w:rsid w:val="00DE425C"/>
    <w:rsid w:val="00DE7268"/>
    <w:rsid w:val="00DF287F"/>
    <w:rsid w:val="00DF7137"/>
    <w:rsid w:val="00DF7E9A"/>
    <w:rsid w:val="00E00A62"/>
    <w:rsid w:val="00E02271"/>
    <w:rsid w:val="00E03702"/>
    <w:rsid w:val="00E04692"/>
    <w:rsid w:val="00E0476B"/>
    <w:rsid w:val="00E12887"/>
    <w:rsid w:val="00E12948"/>
    <w:rsid w:val="00E141E9"/>
    <w:rsid w:val="00E17136"/>
    <w:rsid w:val="00E1744E"/>
    <w:rsid w:val="00E23AF7"/>
    <w:rsid w:val="00E2722E"/>
    <w:rsid w:val="00E32A9A"/>
    <w:rsid w:val="00E33E39"/>
    <w:rsid w:val="00E344C3"/>
    <w:rsid w:val="00E34E39"/>
    <w:rsid w:val="00E4160C"/>
    <w:rsid w:val="00E41E19"/>
    <w:rsid w:val="00E4261A"/>
    <w:rsid w:val="00E46724"/>
    <w:rsid w:val="00E531CD"/>
    <w:rsid w:val="00E60C75"/>
    <w:rsid w:val="00E6120A"/>
    <w:rsid w:val="00E66FC2"/>
    <w:rsid w:val="00E7148E"/>
    <w:rsid w:val="00E71B31"/>
    <w:rsid w:val="00E74FA1"/>
    <w:rsid w:val="00E810BF"/>
    <w:rsid w:val="00E81291"/>
    <w:rsid w:val="00E85E62"/>
    <w:rsid w:val="00EA3D6B"/>
    <w:rsid w:val="00EA7C29"/>
    <w:rsid w:val="00EB07D9"/>
    <w:rsid w:val="00EB083A"/>
    <w:rsid w:val="00EB0D89"/>
    <w:rsid w:val="00EB0F0A"/>
    <w:rsid w:val="00EB4181"/>
    <w:rsid w:val="00EC0FF5"/>
    <w:rsid w:val="00EC5E15"/>
    <w:rsid w:val="00EC7A7E"/>
    <w:rsid w:val="00ED0C40"/>
    <w:rsid w:val="00ED1AA5"/>
    <w:rsid w:val="00ED1D55"/>
    <w:rsid w:val="00ED279F"/>
    <w:rsid w:val="00ED3F8F"/>
    <w:rsid w:val="00EE0377"/>
    <w:rsid w:val="00EE4237"/>
    <w:rsid w:val="00EE4C80"/>
    <w:rsid w:val="00EE69C5"/>
    <w:rsid w:val="00EE705B"/>
    <w:rsid w:val="00EF3120"/>
    <w:rsid w:val="00EF7B66"/>
    <w:rsid w:val="00F02832"/>
    <w:rsid w:val="00F02A31"/>
    <w:rsid w:val="00F10C3B"/>
    <w:rsid w:val="00F11FDC"/>
    <w:rsid w:val="00F175B6"/>
    <w:rsid w:val="00F30D4E"/>
    <w:rsid w:val="00F4032A"/>
    <w:rsid w:val="00F42A13"/>
    <w:rsid w:val="00F472CC"/>
    <w:rsid w:val="00F53727"/>
    <w:rsid w:val="00F53A22"/>
    <w:rsid w:val="00F544AC"/>
    <w:rsid w:val="00F56135"/>
    <w:rsid w:val="00F56B8C"/>
    <w:rsid w:val="00F61DA0"/>
    <w:rsid w:val="00F64102"/>
    <w:rsid w:val="00F64B26"/>
    <w:rsid w:val="00F67288"/>
    <w:rsid w:val="00F72441"/>
    <w:rsid w:val="00F775A9"/>
    <w:rsid w:val="00F855B9"/>
    <w:rsid w:val="00F93EEE"/>
    <w:rsid w:val="00F97416"/>
    <w:rsid w:val="00FA07E3"/>
    <w:rsid w:val="00FA0992"/>
    <w:rsid w:val="00FA73F1"/>
    <w:rsid w:val="00FB1DE1"/>
    <w:rsid w:val="00FB282A"/>
    <w:rsid w:val="00FB2A97"/>
    <w:rsid w:val="00FB3C04"/>
    <w:rsid w:val="00FB4347"/>
    <w:rsid w:val="00FC47A9"/>
    <w:rsid w:val="00FC76DA"/>
    <w:rsid w:val="00FD1E97"/>
    <w:rsid w:val="00FE19EC"/>
    <w:rsid w:val="00FE3AA6"/>
    <w:rsid w:val="00FE4F8B"/>
    <w:rsid w:val="00FE5655"/>
    <w:rsid w:val="00FE6E1D"/>
    <w:rsid w:val="00FF0C37"/>
    <w:rsid w:val="00FF50FE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paragraph" w:styleId="a8">
    <w:name w:val="Message Header"/>
    <w:basedOn w:val="a"/>
    <w:link w:val="a9"/>
    <w:uiPriority w:val="99"/>
    <w:rsid w:val="006E05B5"/>
    <w:pPr>
      <w:snapToGrid w:val="0"/>
      <w:spacing w:before="60" w:after="60" w:line="200" w:lineRule="exact"/>
    </w:pPr>
    <w:rPr>
      <w:rFonts w:ascii="Arial" w:hAnsi="Arial"/>
      <w:i/>
      <w:sz w:val="20"/>
      <w:szCs w:val="20"/>
      <w:lang w:eastAsia="ru-RU"/>
    </w:rPr>
  </w:style>
  <w:style w:type="character" w:customStyle="1" w:styleId="a9">
    <w:name w:val="Шапка Знак"/>
    <w:basedOn w:val="a0"/>
    <w:link w:val="a8"/>
    <w:uiPriority w:val="99"/>
    <w:rsid w:val="006E05B5"/>
    <w:rPr>
      <w:rFonts w:ascii="Arial" w:eastAsia="Calibri" w:hAnsi="Arial" w:cs="Times New Roman"/>
      <w:i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7A08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DA215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paragraph" w:styleId="a8">
    <w:name w:val="Message Header"/>
    <w:basedOn w:val="a"/>
    <w:link w:val="a9"/>
    <w:uiPriority w:val="99"/>
    <w:rsid w:val="006E05B5"/>
    <w:pPr>
      <w:snapToGrid w:val="0"/>
      <w:spacing w:before="60" w:after="60" w:line="200" w:lineRule="exact"/>
    </w:pPr>
    <w:rPr>
      <w:rFonts w:ascii="Arial" w:hAnsi="Arial"/>
      <w:i/>
      <w:sz w:val="20"/>
      <w:szCs w:val="20"/>
      <w:lang w:eastAsia="ru-RU"/>
    </w:rPr>
  </w:style>
  <w:style w:type="character" w:customStyle="1" w:styleId="a9">
    <w:name w:val="Шапка Знак"/>
    <w:basedOn w:val="a0"/>
    <w:link w:val="a8"/>
    <w:uiPriority w:val="99"/>
    <w:rsid w:val="006E05B5"/>
    <w:rPr>
      <w:rFonts w:ascii="Arial" w:eastAsia="Calibri" w:hAnsi="Arial" w:cs="Times New Roman"/>
      <w:i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7A08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DA215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4C97-DDE9-40E1-854D-947180BC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Баляева Ольга Яковлевна</dc:creator>
  <cp:lastModifiedBy>Иващенко Оксана Николаевна</cp:lastModifiedBy>
  <cp:revision>158</cp:revision>
  <cp:lastPrinted>2024-03-27T06:18:00Z</cp:lastPrinted>
  <dcterms:created xsi:type="dcterms:W3CDTF">2018-05-23T10:01:00Z</dcterms:created>
  <dcterms:modified xsi:type="dcterms:W3CDTF">2024-04-01T08:16:00Z</dcterms:modified>
</cp:coreProperties>
</file>